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8122" w14:textId="77777777" w:rsidR="004342F4" w:rsidRPr="00583C56" w:rsidRDefault="004342F4" w:rsidP="004342F4">
      <w:pPr>
        <w:pStyle w:val="Title"/>
        <w:rPr>
          <w:szCs w:val="28"/>
        </w:rPr>
      </w:pPr>
      <w:r w:rsidRPr="00583C56">
        <w:rPr>
          <w:szCs w:val="28"/>
        </w:rPr>
        <w:t xml:space="preserve">Template </w:t>
      </w:r>
      <w:r w:rsidR="00C667FB">
        <w:rPr>
          <w:szCs w:val="28"/>
        </w:rPr>
        <w:t>2</w:t>
      </w:r>
    </w:p>
    <w:p w14:paraId="41BAB27E" w14:textId="77777777" w:rsidR="004342F4" w:rsidRPr="00583C56" w:rsidRDefault="004342F4" w:rsidP="004342F4">
      <w:pPr>
        <w:pStyle w:val="Title"/>
        <w:rPr>
          <w:szCs w:val="28"/>
        </w:rPr>
      </w:pPr>
      <w:r w:rsidRPr="00583C56">
        <w:rPr>
          <w:szCs w:val="28"/>
        </w:rPr>
        <w:t>No predicted noise impacts</w:t>
      </w:r>
    </w:p>
    <w:p w14:paraId="325E6E01" w14:textId="77777777" w:rsidR="00DB58FD" w:rsidRDefault="00DB58FD" w:rsidP="00DB58FD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</w:rPr>
        <w:t xml:space="preserve">Items in red to be modified for specific project </w:t>
      </w:r>
    </w:p>
    <w:p w14:paraId="6BAEFB38" w14:textId="77777777" w:rsidR="00DB58FD" w:rsidRPr="00FE44A8" w:rsidRDefault="00DB58FD" w:rsidP="00DB58FD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  <w:highlight w:val="yellow"/>
        </w:rPr>
        <w:t>Yellow highlighted items are instructive and should be deleted.</w:t>
      </w:r>
    </w:p>
    <w:p w14:paraId="32E891E6" w14:textId="77777777" w:rsidR="004342F4" w:rsidRPr="003B4904" w:rsidRDefault="004342F4" w:rsidP="004342F4">
      <w:pPr>
        <w:rPr>
          <w:sz w:val="24"/>
          <w:szCs w:val="24"/>
        </w:rPr>
      </w:pPr>
    </w:p>
    <w:p w14:paraId="1F31F674" w14:textId="77777777" w:rsidR="004342F4" w:rsidRPr="003B4904" w:rsidRDefault="004342F4" w:rsidP="004342F4">
      <w:pPr>
        <w:rPr>
          <w:sz w:val="24"/>
          <w:szCs w:val="24"/>
        </w:rPr>
      </w:pPr>
    </w:p>
    <w:p w14:paraId="5AC88812" w14:textId="77777777" w:rsidR="004342F4" w:rsidRPr="003B4904" w:rsidRDefault="004342F4" w:rsidP="004342F4">
      <w:pPr>
        <w:pStyle w:val="Heading1"/>
        <w:jc w:val="left"/>
        <w:rPr>
          <w:szCs w:val="24"/>
        </w:rPr>
      </w:pPr>
      <w:r w:rsidRPr="003B4904">
        <w:rPr>
          <w:szCs w:val="24"/>
        </w:rPr>
        <w:t>Highway Traffic Noise</w:t>
      </w:r>
    </w:p>
    <w:p w14:paraId="5A1902C3" w14:textId="77777777" w:rsidR="004342F4" w:rsidRPr="003B4904" w:rsidRDefault="004342F4" w:rsidP="004342F4">
      <w:pPr>
        <w:outlineLvl w:val="0"/>
        <w:rPr>
          <w:sz w:val="24"/>
          <w:szCs w:val="24"/>
          <w:u w:val="single"/>
        </w:rPr>
      </w:pPr>
    </w:p>
    <w:p w14:paraId="0C8BE615" w14:textId="41CF30F0" w:rsidR="00E254F1" w:rsidRDefault="004342F4" w:rsidP="00BA32C8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In accordance with </w:t>
      </w:r>
      <w:r w:rsidRPr="003B4904">
        <w:rPr>
          <w:rStyle w:val="Strong"/>
          <w:b w:val="0"/>
          <w:sz w:val="24"/>
          <w:szCs w:val="24"/>
        </w:rPr>
        <w:t xml:space="preserve">Title 23 Code of Federal Regulations Part 772, </w:t>
      </w:r>
      <w:r w:rsidRPr="00CE2259">
        <w:rPr>
          <w:sz w:val="24"/>
          <w:szCs w:val="24"/>
        </w:rPr>
        <w:t>Procedures for Abatement of Highway Traffic Noise and Construction Noise</w:t>
      </w:r>
      <w:r w:rsidRPr="003B4904">
        <w:rPr>
          <w:i/>
          <w:sz w:val="24"/>
          <w:szCs w:val="24"/>
        </w:rPr>
        <w:t xml:space="preserve"> </w:t>
      </w:r>
      <w:r w:rsidRPr="003B4904">
        <w:rPr>
          <w:sz w:val="24"/>
          <w:szCs w:val="24"/>
        </w:rPr>
        <w:t>(Title 23 CFR 772)</w:t>
      </w:r>
      <w:r w:rsidR="00D37BD3">
        <w:rPr>
          <w:sz w:val="24"/>
          <w:szCs w:val="24"/>
        </w:rPr>
        <w:t xml:space="preserve"> and the North Carolina Department of Transportation Traffic Noise Policy</w:t>
      </w:r>
      <w:r w:rsidRPr="003B4904">
        <w:rPr>
          <w:sz w:val="24"/>
          <w:szCs w:val="24"/>
        </w:rPr>
        <w:t>, each Type I highway project must be analyzed for predicted traffic noise impacts.</w:t>
      </w:r>
      <w:r w:rsidR="00456222">
        <w:rPr>
          <w:sz w:val="24"/>
          <w:szCs w:val="24"/>
        </w:rPr>
        <w:t xml:space="preserve"> </w:t>
      </w:r>
      <w:r w:rsidR="002E6FE7">
        <w:rPr>
          <w:sz w:val="24"/>
          <w:szCs w:val="24"/>
        </w:rPr>
        <w:t xml:space="preserve">In general, </w:t>
      </w:r>
      <w:r w:rsidR="002E6FE7" w:rsidRPr="003B4904">
        <w:rPr>
          <w:sz w:val="24"/>
          <w:szCs w:val="24"/>
        </w:rPr>
        <w:t xml:space="preserve">Type I projects are proposed </w:t>
      </w:r>
      <w:r w:rsidR="002E6FE7">
        <w:rPr>
          <w:sz w:val="24"/>
          <w:szCs w:val="24"/>
        </w:rPr>
        <w:t>State</w:t>
      </w:r>
      <w:r w:rsidR="002E6FE7" w:rsidRPr="003B4904">
        <w:rPr>
          <w:sz w:val="24"/>
          <w:szCs w:val="24"/>
        </w:rPr>
        <w:t xml:space="preserve"> or Federal highway projects </w:t>
      </w:r>
      <w:r w:rsidR="002E6FE7">
        <w:rPr>
          <w:sz w:val="24"/>
          <w:szCs w:val="24"/>
        </w:rPr>
        <w:t xml:space="preserve">that </w:t>
      </w:r>
      <w:r w:rsidR="002E6FE7" w:rsidRPr="003B4904">
        <w:rPr>
          <w:sz w:val="24"/>
          <w:szCs w:val="24"/>
        </w:rPr>
        <w:t>construct a highway on new location</w:t>
      </w:r>
      <w:r w:rsidR="002E6FE7">
        <w:rPr>
          <w:sz w:val="24"/>
          <w:szCs w:val="24"/>
        </w:rPr>
        <w:t xml:space="preserve">, add new through lanes to an existing highway, </w:t>
      </w:r>
      <w:r w:rsidR="002E6FE7" w:rsidRPr="003B4904">
        <w:rPr>
          <w:sz w:val="24"/>
          <w:szCs w:val="24"/>
        </w:rPr>
        <w:t>s</w:t>
      </w:r>
      <w:r w:rsidR="002E6FE7">
        <w:rPr>
          <w:sz w:val="24"/>
          <w:szCs w:val="24"/>
        </w:rPr>
        <w:t>ubstantially</w:t>
      </w:r>
      <w:r w:rsidR="002E6FE7" w:rsidRPr="003B4904">
        <w:rPr>
          <w:sz w:val="24"/>
          <w:szCs w:val="24"/>
        </w:rPr>
        <w:t xml:space="preserve"> change the horizontal or vertical alignment </w:t>
      </w:r>
      <w:r w:rsidR="002E6FE7">
        <w:rPr>
          <w:sz w:val="24"/>
          <w:szCs w:val="24"/>
        </w:rPr>
        <w:t xml:space="preserve">of an existing highway, </w:t>
      </w:r>
      <w:r w:rsidR="00470655">
        <w:rPr>
          <w:sz w:val="24"/>
          <w:szCs w:val="24"/>
        </w:rPr>
        <w:t xml:space="preserve">add </w:t>
      </w:r>
      <w:r w:rsidR="00EB2F72">
        <w:rPr>
          <w:sz w:val="24"/>
          <w:szCs w:val="24"/>
        </w:rPr>
        <w:t xml:space="preserve">an </w:t>
      </w:r>
      <w:r w:rsidR="00470655">
        <w:rPr>
          <w:sz w:val="24"/>
          <w:szCs w:val="24"/>
        </w:rPr>
        <w:t>auxiliary lane 2</w:t>
      </w:r>
      <w:r w:rsidR="00925421">
        <w:rPr>
          <w:sz w:val="24"/>
          <w:szCs w:val="24"/>
        </w:rPr>
        <w:t>,</w:t>
      </w:r>
      <w:r w:rsidR="00470655">
        <w:rPr>
          <w:sz w:val="24"/>
          <w:szCs w:val="24"/>
        </w:rPr>
        <w:t xml:space="preserve">500 feet long or longer, </w:t>
      </w:r>
      <w:r w:rsidR="002E6FE7">
        <w:rPr>
          <w:sz w:val="24"/>
          <w:szCs w:val="24"/>
        </w:rPr>
        <w:t xml:space="preserve">add or relocate interchange ramps or loops to complete an existing partial interchange, or involve new construction or substantial alteration of transportation facilities such as weigh stations, rest stops, ride-share lots or toll plazas.  </w:t>
      </w:r>
    </w:p>
    <w:p w14:paraId="6E06750A" w14:textId="77777777" w:rsidR="00E254F1" w:rsidRDefault="00E254F1" w:rsidP="00BA32C8">
      <w:pPr>
        <w:jc w:val="both"/>
        <w:rPr>
          <w:sz w:val="24"/>
          <w:szCs w:val="24"/>
        </w:rPr>
      </w:pPr>
    </w:p>
    <w:p w14:paraId="08C4F06E" w14:textId="29B12A35" w:rsidR="00D37BD3" w:rsidRDefault="004342F4" w:rsidP="00BA32C8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Traffic noise impacts are determined </w:t>
      </w:r>
      <w:r w:rsidR="00D37BD3">
        <w:rPr>
          <w:sz w:val="24"/>
          <w:szCs w:val="24"/>
        </w:rPr>
        <w:t xml:space="preserve">through </w:t>
      </w:r>
      <w:r w:rsidR="00E4262A">
        <w:rPr>
          <w:sz w:val="24"/>
          <w:szCs w:val="24"/>
        </w:rPr>
        <w:t>implement</w:t>
      </w:r>
      <w:r w:rsidR="00D37BD3">
        <w:rPr>
          <w:sz w:val="24"/>
          <w:szCs w:val="24"/>
        </w:rPr>
        <w:t>ing</w:t>
      </w:r>
      <w:r w:rsidR="00E4262A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the current </w:t>
      </w:r>
      <w:r w:rsidR="00D37BD3">
        <w:rPr>
          <w:sz w:val="24"/>
          <w:szCs w:val="24"/>
        </w:rPr>
        <w:t>Traffic Noise Model (TNM</w:t>
      </w:r>
      <w:r w:rsidR="00514E3C">
        <w:rPr>
          <w:sz w:val="24"/>
        </w:rPr>
        <w:t>®</w:t>
      </w:r>
      <w:r w:rsidR="00D37BD3">
        <w:rPr>
          <w:sz w:val="24"/>
          <w:szCs w:val="24"/>
        </w:rPr>
        <w:t xml:space="preserve">) approved by the </w:t>
      </w:r>
      <w:bookmarkStart w:id="0" w:name="_Hlk210220244"/>
      <w:r w:rsidR="00D37BD3">
        <w:rPr>
          <w:sz w:val="24"/>
          <w:szCs w:val="24"/>
        </w:rPr>
        <w:t xml:space="preserve">Federal Highway Administration </w:t>
      </w:r>
      <w:r w:rsidR="00001879">
        <w:rPr>
          <w:sz w:val="24"/>
          <w:szCs w:val="24"/>
        </w:rPr>
        <w:t>(FHWA)</w:t>
      </w:r>
      <w:bookmarkEnd w:id="0"/>
      <w:r w:rsidR="00001879">
        <w:rPr>
          <w:sz w:val="24"/>
          <w:szCs w:val="24"/>
        </w:rPr>
        <w:t xml:space="preserve"> </w:t>
      </w:r>
      <w:r w:rsidR="00D37BD3">
        <w:rPr>
          <w:sz w:val="24"/>
          <w:szCs w:val="24"/>
        </w:rPr>
        <w:t xml:space="preserve">and following procedures detailed in </w:t>
      </w:r>
      <w:r w:rsidR="00D37BD3" w:rsidRPr="003B4904">
        <w:rPr>
          <w:sz w:val="24"/>
          <w:szCs w:val="24"/>
        </w:rPr>
        <w:t>Title 23 CFR 772</w:t>
      </w:r>
      <w:r w:rsidR="00001879">
        <w:rPr>
          <w:sz w:val="24"/>
          <w:szCs w:val="24"/>
        </w:rPr>
        <w:t>, the NCDOT Traffic Noise Policy</w:t>
      </w:r>
      <w:r w:rsidR="00D37BD3">
        <w:rPr>
          <w:sz w:val="24"/>
          <w:szCs w:val="24"/>
        </w:rPr>
        <w:t xml:space="preserve"> and the NCDOT Traffic Noise Manual.</w:t>
      </w:r>
      <w:r w:rsidR="00456222">
        <w:rPr>
          <w:sz w:val="24"/>
          <w:szCs w:val="24"/>
        </w:rPr>
        <w:t xml:space="preserve"> </w:t>
      </w:r>
      <w:r w:rsidR="00C946DF" w:rsidRPr="009F0D71">
        <w:rPr>
          <w:sz w:val="24"/>
        </w:rPr>
        <w:t xml:space="preserve">Measures for reducing noise levels </w:t>
      </w:r>
      <w:r w:rsidR="00C946DF">
        <w:rPr>
          <w:sz w:val="24"/>
        </w:rPr>
        <w:t>must be</w:t>
      </w:r>
      <w:r w:rsidR="00C946DF" w:rsidRPr="009F0D71">
        <w:rPr>
          <w:sz w:val="24"/>
        </w:rPr>
        <w:t xml:space="preserve"> considered everywhere traffic noise impacts occur. </w:t>
      </w:r>
      <w:r w:rsidR="00514E3C">
        <w:rPr>
          <w:sz w:val="24"/>
        </w:rPr>
        <w:t>Construction noise impacts may occur if noise-sensitive receptors are in proximity to project construction activities.</w:t>
      </w:r>
      <w:r w:rsidR="00456222">
        <w:rPr>
          <w:sz w:val="24"/>
        </w:rPr>
        <w:t xml:space="preserve"> </w:t>
      </w:r>
      <w:r w:rsidR="00514E3C">
        <w:rPr>
          <w:sz w:val="24"/>
        </w:rPr>
        <w:t>All reasonable efforts should be made to minimize exposure of noise sensitive areas to construction noise impacts</w:t>
      </w:r>
      <w:r w:rsidR="00514E3C" w:rsidRPr="00AE511E">
        <w:rPr>
          <w:sz w:val="24"/>
        </w:rPr>
        <w:t>.</w:t>
      </w:r>
    </w:p>
    <w:p w14:paraId="06485FBE" w14:textId="77777777" w:rsidR="00E254F1" w:rsidRDefault="00E254F1" w:rsidP="00BA32C8">
      <w:pPr>
        <w:jc w:val="both"/>
        <w:rPr>
          <w:sz w:val="24"/>
          <w:szCs w:val="24"/>
        </w:rPr>
      </w:pPr>
    </w:p>
    <w:p w14:paraId="218D9CD8" w14:textId="77777777" w:rsidR="0084568A" w:rsidRDefault="0084568A" w:rsidP="0084568A">
      <w:pPr>
        <w:jc w:val="both"/>
        <w:rPr>
          <w:color w:val="FF0000"/>
          <w:sz w:val="24"/>
        </w:rPr>
      </w:pPr>
      <w:r>
        <w:rPr>
          <w:sz w:val="24"/>
        </w:rPr>
        <w:t xml:space="preserve">The source of this traffic noise information is </w:t>
      </w:r>
      <w:r w:rsidRPr="00DB58FD">
        <w:rPr>
          <w:color w:val="FF0000"/>
          <w:sz w:val="24"/>
        </w:rPr>
        <w:t xml:space="preserve">___________________ (title, author, date of the TNR). </w:t>
      </w:r>
    </w:p>
    <w:p w14:paraId="50C6D360" w14:textId="77777777" w:rsidR="00DB58FD" w:rsidRPr="00DB58FD" w:rsidRDefault="00DB58FD" w:rsidP="0084568A">
      <w:pPr>
        <w:jc w:val="both"/>
        <w:rPr>
          <w:color w:val="FF0000"/>
          <w:sz w:val="24"/>
        </w:rPr>
      </w:pPr>
    </w:p>
    <w:p w14:paraId="76A7D998" w14:textId="5A7E8C43" w:rsidR="004342F4" w:rsidRPr="003B4904" w:rsidRDefault="004342F4" w:rsidP="00BA32C8">
      <w:pPr>
        <w:jc w:val="both"/>
        <w:rPr>
          <w:sz w:val="24"/>
          <w:szCs w:val="24"/>
        </w:rPr>
      </w:pPr>
      <w:r w:rsidRPr="003B4904">
        <w:rPr>
          <w:color w:val="FF0000"/>
          <w:sz w:val="24"/>
          <w:szCs w:val="24"/>
        </w:rPr>
        <w:t>No noise</w:t>
      </w:r>
      <w:r w:rsidR="005E5751">
        <w:rPr>
          <w:color w:val="FF0000"/>
          <w:sz w:val="24"/>
          <w:szCs w:val="24"/>
        </w:rPr>
        <w:t xml:space="preserve"> </w:t>
      </w:r>
      <w:r w:rsidR="00D301B3">
        <w:rPr>
          <w:color w:val="FF0000"/>
          <w:sz w:val="24"/>
          <w:szCs w:val="24"/>
        </w:rPr>
        <w:t>sensitive</w:t>
      </w:r>
      <w:r w:rsidRPr="003B4904">
        <w:rPr>
          <w:color w:val="FF0000"/>
          <w:sz w:val="24"/>
          <w:szCs w:val="24"/>
        </w:rPr>
        <w:t xml:space="preserve"> receptors were identified within the study area for this proposed highway project. </w:t>
      </w:r>
      <w:r w:rsidRPr="00DB58FD">
        <w:rPr>
          <w:b/>
          <w:color w:val="FF0000"/>
          <w:sz w:val="24"/>
          <w:szCs w:val="24"/>
          <w:highlight w:val="yellow"/>
          <w:u w:val="single"/>
        </w:rPr>
        <w:t>or</w:t>
      </w:r>
      <w:r w:rsidR="00456222">
        <w:rPr>
          <w:b/>
          <w:color w:val="FF0000"/>
          <w:sz w:val="24"/>
          <w:szCs w:val="24"/>
          <w:u w:val="single"/>
        </w:rPr>
        <w:t xml:space="preserve"> </w:t>
      </w:r>
      <w:r w:rsidR="00C946DF" w:rsidRPr="00042C43">
        <w:rPr>
          <w:color w:val="EE0000"/>
          <w:sz w:val="24"/>
          <w:szCs w:val="24"/>
        </w:rPr>
        <w:t xml:space="preserve">A preliminary traffic noise evaluation was performed, </w:t>
      </w:r>
      <w:r w:rsidR="00F46D69">
        <w:rPr>
          <w:color w:val="EE0000"/>
          <w:sz w:val="24"/>
          <w:szCs w:val="24"/>
        </w:rPr>
        <w:t xml:space="preserve">and </w:t>
      </w:r>
      <w:r w:rsidRPr="003B4904">
        <w:rPr>
          <w:color w:val="FF0000"/>
          <w:sz w:val="24"/>
          <w:szCs w:val="24"/>
        </w:rPr>
        <w:t xml:space="preserve">there is no predicted impact on any noise </w:t>
      </w:r>
      <w:r w:rsidR="00DC3FAA">
        <w:rPr>
          <w:color w:val="FF0000"/>
          <w:sz w:val="24"/>
          <w:szCs w:val="24"/>
        </w:rPr>
        <w:t xml:space="preserve">sensitive </w:t>
      </w:r>
      <w:r w:rsidRPr="003B4904">
        <w:rPr>
          <w:color w:val="FF0000"/>
          <w:sz w:val="24"/>
          <w:szCs w:val="24"/>
        </w:rPr>
        <w:t>receptors within the study area for this proposed highway project.</w:t>
      </w:r>
      <w:r w:rsidR="00456222">
        <w:rPr>
          <w:sz w:val="24"/>
          <w:szCs w:val="24"/>
        </w:rPr>
        <w:t xml:space="preserve"> </w:t>
      </w:r>
      <w:bookmarkStart w:id="1" w:name="_Hlk212717525"/>
      <w:r w:rsidR="00C946DF">
        <w:rPr>
          <w:sz w:val="24"/>
          <w:szCs w:val="24"/>
        </w:rPr>
        <w:t xml:space="preserve"> </w:t>
      </w:r>
      <w:bookmarkEnd w:id="1"/>
      <w:r w:rsidRPr="003B4904">
        <w:rPr>
          <w:sz w:val="24"/>
          <w:szCs w:val="24"/>
        </w:rPr>
        <w:t xml:space="preserve">Based on this preliminary study, traffic noise abatement is not </w:t>
      </w:r>
      <w:r w:rsidR="006438C8">
        <w:rPr>
          <w:sz w:val="24"/>
          <w:szCs w:val="24"/>
        </w:rPr>
        <w:t>likely</w:t>
      </w:r>
      <w:r w:rsidR="00C946DF">
        <w:rPr>
          <w:sz w:val="24"/>
          <w:szCs w:val="24"/>
        </w:rPr>
        <w:t xml:space="preserve"> for construction</w:t>
      </w:r>
      <w:r w:rsidRPr="003B4904">
        <w:rPr>
          <w:sz w:val="24"/>
          <w:szCs w:val="24"/>
        </w:rPr>
        <w:t>.</w:t>
      </w:r>
      <w:r w:rsidR="00456222">
        <w:rPr>
          <w:sz w:val="24"/>
          <w:szCs w:val="24"/>
        </w:rPr>
        <w:t xml:space="preserve"> </w:t>
      </w:r>
      <w:r w:rsidR="00C946DF">
        <w:rPr>
          <w:sz w:val="24"/>
          <w:szCs w:val="24"/>
        </w:rPr>
        <w:t>N</w:t>
      </w:r>
      <w:r w:rsidR="00C946DF" w:rsidRPr="00146B0B">
        <w:rPr>
          <w:sz w:val="24"/>
          <w:szCs w:val="24"/>
        </w:rPr>
        <w:t xml:space="preserve">o traffic noise abatement </w:t>
      </w:r>
      <w:r w:rsidR="00C946DF">
        <w:rPr>
          <w:sz w:val="24"/>
          <w:szCs w:val="24"/>
        </w:rPr>
        <w:t>measures are</w:t>
      </w:r>
      <w:r w:rsidR="00C946DF" w:rsidRPr="00146B0B">
        <w:rPr>
          <w:sz w:val="24"/>
          <w:szCs w:val="24"/>
        </w:rPr>
        <w:t xml:space="preserve"> recommended </w:t>
      </w:r>
      <w:r w:rsidR="00C946DF">
        <w:rPr>
          <w:sz w:val="24"/>
          <w:szCs w:val="24"/>
        </w:rPr>
        <w:t xml:space="preserve">for detailed analysis during final design, and </w:t>
      </w:r>
      <w:r w:rsidR="00C946DF" w:rsidRPr="00146B0B">
        <w:rPr>
          <w:sz w:val="24"/>
          <w:szCs w:val="24"/>
        </w:rPr>
        <w:t>no noise abatement measures are proposed for incorporation into the project</w:t>
      </w:r>
      <w:r w:rsidR="00C946DF">
        <w:rPr>
          <w:sz w:val="24"/>
          <w:szCs w:val="24"/>
        </w:rPr>
        <w:t xml:space="preserve"> based on the preliminary design.</w:t>
      </w:r>
      <w:r w:rsidR="00C946DF" w:rsidRPr="003B4904">
        <w:rPr>
          <w:sz w:val="24"/>
          <w:szCs w:val="24"/>
        </w:rPr>
        <w:t xml:space="preserve">  </w:t>
      </w:r>
      <w:r w:rsidR="00C946DF">
        <w:rPr>
          <w:sz w:val="24"/>
          <w:szCs w:val="24"/>
        </w:rPr>
        <w:t xml:space="preserve">Unless modifications to the project design occur, including consideration of additional </w:t>
      </w:r>
      <w:r w:rsidR="009F66A5">
        <w:rPr>
          <w:sz w:val="24"/>
          <w:szCs w:val="24"/>
        </w:rPr>
        <w:t>detailed study alternative</w:t>
      </w:r>
      <w:r w:rsidR="00C946DF">
        <w:rPr>
          <w:sz w:val="24"/>
          <w:szCs w:val="24"/>
        </w:rPr>
        <w:t xml:space="preserve">s and/or changes to the project alignment, predicted Design Year </w:t>
      </w:r>
      <w:r w:rsidR="00C946DF">
        <w:rPr>
          <w:sz w:val="24"/>
          <w:szCs w:val="24"/>
          <w:highlight w:val="yellow"/>
        </w:rPr>
        <w:t>(year)</w:t>
      </w:r>
      <w:r w:rsidR="00C946DF">
        <w:rPr>
          <w:sz w:val="24"/>
          <w:szCs w:val="24"/>
        </w:rPr>
        <w:t xml:space="preserve"> Build traffic volumes</w:t>
      </w:r>
      <w:r w:rsidR="00C946DF" w:rsidRPr="00146B0B">
        <w:rPr>
          <w:sz w:val="24"/>
          <w:szCs w:val="24"/>
        </w:rPr>
        <w:t xml:space="preserve">, </w:t>
      </w:r>
      <w:r w:rsidR="00C946DF">
        <w:rPr>
          <w:sz w:val="24"/>
          <w:szCs w:val="24"/>
        </w:rPr>
        <w:t>truck percentages, design speed, or surrounding land use development, n</w:t>
      </w:r>
      <w:r w:rsidR="00C946DF" w:rsidRPr="003B4904">
        <w:rPr>
          <w:sz w:val="24"/>
          <w:szCs w:val="24"/>
        </w:rPr>
        <w:t xml:space="preserve">o additional noise analysis will be performed for this project </w:t>
      </w:r>
      <w:r w:rsidR="00C946DF">
        <w:rPr>
          <w:sz w:val="24"/>
          <w:szCs w:val="24"/>
        </w:rPr>
        <w:t>and t</w:t>
      </w:r>
      <w:r w:rsidRPr="003B4904">
        <w:rPr>
          <w:sz w:val="24"/>
          <w:szCs w:val="24"/>
        </w:rPr>
        <w:t>his evaluation completes the highway traffic noise requirements of Title 23 CFR Part 772</w:t>
      </w:r>
      <w:r w:rsidR="005E5751">
        <w:rPr>
          <w:sz w:val="24"/>
          <w:szCs w:val="24"/>
        </w:rPr>
        <w:t xml:space="preserve"> and the NCDOT Traffic Noise Policy</w:t>
      </w:r>
      <w:r w:rsidRPr="003B4904">
        <w:rPr>
          <w:sz w:val="24"/>
          <w:szCs w:val="24"/>
        </w:rPr>
        <w:t xml:space="preserve">.  </w:t>
      </w:r>
    </w:p>
    <w:p w14:paraId="2053A69D" w14:textId="77777777" w:rsidR="004342F4" w:rsidRPr="003B4904" w:rsidRDefault="004342F4" w:rsidP="00BA32C8">
      <w:pPr>
        <w:jc w:val="both"/>
        <w:rPr>
          <w:sz w:val="24"/>
          <w:szCs w:val="24"/>
        </w:rPr>
      </w:pPr>
    </w:p>
    <w:p w14:paraId="442B9B65" w14:textId="24C0A498" w:rsidR="004342F4" w:rsidRPr="003B4904" w:rsidRDefault="004342F4" w:rsidP="00BA32C8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In accordance with </w:t>
      </w:r>
      <w:r w:rsidR="00295B9F">
        <w:rPr>
          <w:sz w:val="24"/>
          <w:szCs w:val="24"/>
        </w:rPr>
        <w:t xml:space="preserve">the </w:t>
      </w:r>
      <w:r w:rsidRPr="003B4904">
        <w:rPr>
          <w:sz w:val="24"/>
          <w:szCs w:val="24"/>
        </w:rPr>
        <w:t>NCDOT Traffic Noise Policy, Federal/State governments are not responsible for providing noise abatement measures for new development for which building permits are issued after the Date of Public Knowledge.</w:t>
      </w:r>
      <w:r w:rsidR="00456222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The Date of Public </w:t>
      </w:r>
      <w:r w:rsidRPr="003B4904">
        <w:rPr>
          <w:sz w:val="24"/>
          <w:szCs w:val="24"/>
        </w:rPr>
        <w:lastRenderedPageBreak/>
        <w:t xml:space="preserve">Knowledge of the proposed highway project will be the approval date of the </w:t>
      </w:r>
      <w:r w:rsidR="00191257" w:rsidRPr="00DB58FD">
        <w:rPr>
          <w:i/>
          <w:color w:val="FF0000"/>
          <w:sz w:val="24"/>
          <w:szCs w:val="24"/>
          <w:highlight w:val="yellow"/>
        </w:rPr>
        <w:t>SELECT ONE</w:t>
      </w:r>
      <w:r w:rsidR="00191257" w:rsidRPr="00DB58FD">
        <w:rPr>
          <w:color w:val="FF0000"/>
          <w:sz w:val="24"/>
          <w:szCs w:val="24"/>
        </w:rPr>
        <w:t xml:space="preserve"> (</w:t>
      </w:r>
      <w:r w:rsidRPr="003B4904">
        <w:rPr>
          <w:color w:val="FF0000"/>
          <w:sz w:val="24"/>
          <w:szCs w:val="24"/>
        </w:rPr>
        <w:t>Finding o</w:t>
      </w:r>
      <w:r w:rsidR="003B4904" w:rsidRPr="003B4904">
        <w:rPr>
          <w:color w:val="FF0000"/>
          <w:sz w:val="24"/>
          <w:szCs w:val="24"/>
        </w:rPr>
        <w:t>f No Significant Impact (FONSI) or Record of Decision (ROD)</w:t>
      </w:r>
      <w:r w:rsidR="00191257">
        <w:rPr>
          <w:color w:val="FF0000"/>
          <w:sz w:val="24"/>
          <w:szCs w:val="24"/>
        </w:rPr>
        <w:t>)</w:t>
      </w:r>
      <w:r w:rsidR="003B4904" w:rsidRPr="003B4904">
        <w:rPr>
          <w:sz w:val="24"/>
          <w:szCs w:val="24"/>
        </w:rPr>
        <w:t>.</w:t>
      </w:r>
      <w:r w:rsidR="00456222">
        <w:rPr>
          <w:sz w:val="24"/>
          <w:szCs w:val="24"/>
        </w:rPr>
        <w:t xml:space="preserve"> </w:t>
      </w:r>
      <w:r w:rsidR="00514E3C">
        <w:rPr>
          <w:sz w:val="24"/>
          <w:szCs w:val="24"/>
        </w:rPr>
        <w:t xml:space="preserve">NCDOT strongly advocates the planning, design and construction of noise-compatible development and encourages its practice among planners, building officials, developers and others. </w:t>
      </w:r>
    </w:p>
    <w:sectPr w:rsidR="004342F4" w:rsidRPr="003B490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9287" w14:textId="77777777" w:rsidR="000C3638" w:rsidRDefault="000C3638"/>
  </w:endnote>
  <w:endnote w:type="continuationSeparator" w:id="0">
    <w:p w14:paraId="615ED426" w14:textId="77777777" w:rsidR="000C3638" w:rsidRDefault="000C3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0D4D" w14:textId="1AF85333" w:rsidR="00BD6B9D" w:rsidRDefault="00A42727">
    <w:pPr>
      <w:pStyle w:val="Footer"/>
    </w:pPr>
    <w:r>
      <w:t xml:space="preserve">Revised </w:t>
    </w:r>
    <w:r w:rsidR="00042C43">
      <w:t xml:space="preserve">February </w:t>
    </w:r>
    <w:r>
      <w:t>202</w:t>
    </w:r>
    <w:r w:rsidR="00042C4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7F83" w14:textId="77777777" w:rsidR="000C3638" w:rsidRDefault="000C3638"/>
  </w:footnote>
  <w:footnote w:type="continuationSeparator" w:id="0">
    <w:p w14:paraId="53A0FD25" w14:textId="77777777" w:rsidR="000C3638" w:rsidRDefault="000C3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16AC" w14:textId="1851E904" w:rsidR="009F66A5" w:rsidRPr="009F66A5" w:rsidRDefault="009F66A5">
    <w:pPr>
      <w:pStyle w:val="Header"/>
      <w:rPr>
        <w:i/>
        <w:iCs/>
        <w:szCs w:val="24"/>
      </w:rPr>
    </w:pPr>
    <w:r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F4"/>
    <w:rsid w:val="00001879"/>
    <w:rsid w:val="00042C43"/>
    <w:rsid w:val="0009320C"/>
    <w:rsid w:val="000B4517"/>
    <w:rsid w:val="000C3638"/>
    <w:rsid w:val="000E5430"/>
    <w:rsid w:val="00191257"/>
    <w:rsid w:val="001A041F"/>
    <w:rsid w:val="001E02AA"/>
    <w:rsid w:val="001E4FB6"/>
    <w:rsid w:val="002206BA"/>
    <w:rsid w:val="0024783B"/>
    <w:rsid w:val="002509BB"/>
    <w:rsid w:val="00295B9F"/>
    <w:rsid w:val="002B5E4D"/>
    <w:rsid w:val="002E6FE7"/>
    <w:rsid w:val="00382A76"/>
    <w:rsid w:val="003B4904"/>
    <w:rsid w:val="004342F4"/>
    <w:rsid w:val="0044250C"/>
    <w:rsid w:val="00456222"/>
    <w:rsid w:val="00470655"/>
    <w:rsid w:val="00486EB8"/>
    <w:rsid w:val="00493064"/>
    <w:rsid w:val="004B2F45"/>
    <w:rsid w:val="004E519D"/>
    <w:rsid w:val="00514E3C"/>
    <w:rsid w:val="00520218"/>
    <w:rsid w:val="005239DF"/>
    <w:rsid w:val="0052586A"/>
    <w:rsid w:val="00534F17"/>
    <w:rsid w:val="00583C56"/>
    <w:rsid w:val="005A7937"/>
    <w:rsid w:val="005E2A7C"/>
    <w:rsid w:val="005E5751"/>
    <w:rsid w:val="006438C8"/>
    <w:rsid w:val="00687AA7"/>
    <w:rsid w:val="006E75C4"/>
    <w:rsid w:val="007067E1"/>
    <w:rsid w:val="00707E3E"/>
    <w:rsid w:val="007301D7"/>
    <w:rsid w:val="00741B22"/>
    <w:rsid w:val="0084568A"/>
    <w:rsid w:val="00885B0B"/>
    <w:rsid w:val="008F6A64"/>
    <w:rsid w:val="00925421"/>
    <w:rsid w:val="0094694C"/>
    <w:rsid w:val="009B4F28"/>
    <w:rsid w:val="009F66A5"/>
    <w:rsid w:val="00A00A90"/>
    <w:rsid w:val="00A369AE"/>
    <w:rsid w:val="00A42727"/>
    <w:rsid w:val="00A80ACB"/>
    <w:rsid w:val="00B0004B"/>
    <w:rsid w:val="00B02230"/>
    <w:rsid w:val="00B43BB8"/>
    <w:rsid w:val="00B66CFA"/>
    <w:rsid w:val="00BA32C8"/>
    <w:rsid w:val="00BD6B9D"/>
    <w:rsid w:val="00C56F43"/>
    <w:rsid w:val="00C667FB"/>
    <w:rsid w:val="00C92BA7"/>
    <w:rsid w:val="00C946DF"/>
    <w:rsid w:val="00CE2259"/>
    <w:rsid w:val="00D301B3"/>
    <w:rsid w:val="00D37BD3"/>
    <w:rsid w:val="00D457B8"/>
    <w:rsid w:val="00D643A7"/>
    <w:rsid w:val="00DB58FD"/>
    <w:rsid w:val="00DC3FAA"/>
    <w:rsid w:val="00DD3F83"/>
    <w:rsid w:val="00DF522B"/>
    <w:rsid w:val="00E254F1"/>
    <w:rsid w:val="00E4262A"/>
    <w:rsid w:val="00E97C37"/>
    <w:rsid w:val="00EB2F72"/>
    <w:rsid w:val="00F00D37"/>
    <w:rsid w:val="00F46D69"/>
    <w:rsid w:val="00F93513"/>
    <w:rsid w:val="00F9540C"/>
    <w:rsid w:val="00FB6668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8AF2C"/>
  <w15:chartTrackingRefBased/>
  <w15:docId w15:val="{820E350D-A26B-4D56-8D0C-95B1342D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2F4"/>
  </w:style>
  <w:style w:type="paragraph" w:styleId="Heading1">
    <w:name w:val="heading 1"/>
    <w:basedOn w:val="Normal"/>
    <w:next w:val="Normal"/>
    <w:qFormat/>
    <w:rsid w:val="004342F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342F4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4342F4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42F4"/>
    <w:rPr>
      <w:b/>
    </w:rPr>
  </w:style>
  <w:style w:type="paragraph" w:styleId="BodyText">
    <w:name w:val="Body Text"/>
    <w:basedOn w:val="Normal"/>
    <w:rsid w:val="004342F4"/>
    <w:pPr>
      <w:widowControl w:val="0"/>
    </w:pPr>
    <w:rPr>
      <w:sz w:val="24"/>
    </w:rPr>
  </w:style>
  <w:style w:type="paragraph" w:styleId="Title">
    <w:name w:val="Title"/>
    <w:basedOn w:val="Normal"/>
    <w:qFormat/>
    <w:rsid w:val="004342F4"/>
    <w:pPr>
      <w:jc w:val="center"/>
      <w:outlineLvl w:val="0"/>
    </w:pPr>
    <w:rPr>
      <w:b/>
      <w:sz w:val="28"/>
    </w:rPr>
  </w:style>
  <w:style w:type="paragraph" w:styleId="Header">
    <w:name w:val="header"/>
    <w:basedOn w:val="Normal"/>
    <w:rsid w:val="004342F4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rsid w:val="004342F4"/>
    <w:rPr>
      <w:color w:val="FF0000"/>
      <w:sz w:val="24"/>
    </w:rPr>
  </w:style>
  <w:style w:type="paragraph" w:styleId="BalloonText">
    <w:name w:val="Balloon Text"/>
    <w:basedOn w:val="Normal"/>
    <w:link w:val="BalloonTextChar"/>
    <w:rsid w:val="00001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8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D6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6B9D"/>
  </w:style>
  <w:style w:type="paragraph" w:styleId="Revision">
    <w:name w:val="Revision"/>
    <w:hidden/>
    <w:uiPriority w:val="99"/>
    <w:semiHidden/>
    <w:rsid w:val="0074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DC18CD03614093376A76CEED9C3A" ma:contentTypeVersion="40" ma:contentTypeDescription="Create a new document." ma:contentTypeScope="" ma:versionID="f10e7d609c26a950081d9ba9e49828be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19a3027d-3817-4d4b-8bc8-52c91a6f1980" targetNamespace="http://schemas.microsoft.com/office/2006/metadata/properties" ma:root="true" ma:fieldsID="6e5af305fcabb39426ca9ef51f0ef369" ns1:_="" ns2:_="" ns3:_="">
    <xsd:import namespace="http://schemas.microsoft.com/sharepoint/v3"/>
    <xsd:import namespace="16f00c2e-ac5c-418b-9f13-a0771dbd417d"/>
    <xsd:import namespace="19a3027d-3817-4d4b-8bc8-52c91a6f1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Sub_x002d_Categor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027d-3817-4d4b-8bc8-52c91a6f1980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Air Quality"/>
          <xsd:enumeration value="TN Policy"/>
          <xsd:enumeration value="TN Templates"/>
          <xsd:enumeration value="2011 Traffic Noise Abatement Policy Documents"/>
          <xsd:enumeration value="2016 Traffic Noise Policy Documents"/>
          <xsd:enumeration value="2021 Traffic Noise Policy Documents"/>
          <xsd:enumeration value="2022 Traffic Noise Manual Documents"/>
          <xsd:enumeration value="QC/QA Checklists"/>
          <xsd:enumeration value="Report Templates"/>
          <xsd:enumeration value="Streamlined Text Templates for Environmental Documents"/>
          <xsd:enumeration value="Traffic Noise"/>
          <xsd:enumeration value="Miscellaneous Resources"/>
          <xsd:enumeration value="2025 Traffic Noise Policy Document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Policy"/>
          <xsd:enumeration value="Template"/>
          <xsd:enumeration value="Manual"/>
          <xsd:enumeration value="Streamlined Text Templates for Environmental Documents"/>
          <xsd:enumeration value="1-Policy"/>
          <xsd:enumeration value="2-Manual"/>
          <xsd:enumeration value="3-Template"/>
          <xsd:enumeration value="4-Streamlined Text Templates for Environmental Documents"/>
          <xsd:enumeration value="1-2016 Traffic Noise Policy"/>
          <xsd:enumeration value="2-2016 Traffic Noise Manual"/>
          <xsd:enumeration value="3-Scope Templates"/>
          <xsd:enumeration value="5-Traffic Noise Report (TNR) Template"/>
          <xsd:enumeration value="4-Traffic Noise Report (TNR) Template"/>
          <xsd:enumeration value="QC/QA Checklists"/>
          <xsd:enumeration value="May 2025 TNM Barrier Training"/>
          <xsd:enumeration value="Misc"/>
        </xsd:restriction>
      </xsd:simpleType>
    </xsd:element>
    <xsd:element name="Order0" ma:index="17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Catergory xmlns="19a3027d-3817-4d4b-8bc8-52c91a6f1980">Streamlined Text Templates for Environmental Documents</Catergory>
    <PublishingStartDate xmlns="http://schemas.microsoft.com/sharepoint/v3" xsi:nil="true"/>
    <Sub_x002d_Category xmlns="19a3027d-3817-4d4b-8bc8-52c91a6f1980" xsi:nil="true"/>
    <Order0 xmlns="19a3027d-3817-4d4b-8bc8-52c91a6f1980">15</Order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1A5C1-EDCA-4C05-80B2-EC3278285D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9A34A3-0D28-4A17-AA58-3F77C4352BA2}"/>
</file>

<file path=customXml/itemProps3.xml><?xml version="1.0" encoding="utf-8"?>
<ds:datastoreItem xmlns:ds="http://schemas.openxmlformats.org/officeDocument/2006/customXml" ds:itemID="{7516B27C-CE97-4210-9763-7F23DC19C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a3027d-3817-4d4b-8bc8-52c91a6f1980"/>
  </ds:schemaRefs>
</ds:datastoreItem>
</file>

<file path=customXml/itemProps4.xml><?xml version="1.0" encoding="utf-8"?>
<ds:datastoreItem xmlns:ds="http://schemas.openxmlformats.org/officeDocument/2006/customXml" ds:itemID="{51F674D5-3B9E-4B61-B039-A37DA34AA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528</Words>
  <Characters>2852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EISs, EAs, SEA/FONSIs</vt:lpstr>
    </vt:vector>
  </TitlesOfParts>
  <Company>NCDOT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EISs, EAs, SEA/FONSIs</dc:title>
  <dc:subject/>
  <dc:creator>gsmith2</dc:creator>
  <cp:keywords/>
  <cp:lastModifiedBy>Roberts, Tracy</cp:lastModifiedBy>
  <cp:revision>16</cp:revision>
  <dcterms:created xsi:type="dcterms:W3CDTF">2025-10-30T16:00:00Z</dcterms:created>
  <dcterms:modified xsi:type="dcterms:W3CDTF">2026-02-13T17:03:00Z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0x0101001C66DC18CD03614093376A76CEED9C3A</vt:lpwstr>
  </property>
  <property fmtid="{D5CDD505-2E9C-101B-9397-08002B2CF9AE}" pid="3" name="Order">
    <vt:r8>2600</vt:r8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